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B1122" w14:textId="4A410C94" w:rsidR="007E5D00" w:rsidRDefault="00C5568A" w:rsidP="007E5D00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 w:rsidR="00A83B80">
        <w:rPr>
          <w:rFonts w:cs="Tahoma"/>
          <w:sz w:val="24"/>
          <w:szCs w:val="24"/>
        </w:rPr>
        <w:t xml:space="preserve">Welcome to the </w:t>
      </w:r>
      <w:r w:rsidR="00123E3A">
        <w:rPr>
          <w:rFonts w:cs="Tahoma"/>
          <w:sz w:val="24"/>
          <w:szCs w:val="24"/>
        </w:rPr>
        <w:t>Joint Service</w:t>
      </w:r>
      <w:r w:rsidR="002924B2">
        <w:rPr>
          <w:rFonts w:cs="Tahoma"/>
          <w:sz w:val="24"/>
          <w:szCs w:val="24"/>
        </w:rPr>
        <w:t xml:space="preserve"> ATC Symposium.  </w:t>
      </w:r>
      <w:r w:rsidR="00CC7F93">
        <w:rPr>
          <w:rFonts w:cs="Tahoma"/>
          <w:sz w:val="24"/>
          <w:szCs w:val="24"/>
        </w:rPr>
        <w:t>W</w:t>
      </w:r>
      <w:r>
        <w:rPr>
          <w:rFonts w:cs="Tahoma"/>
          <w:sz w:val="24"/>
          <w:szCs w:val="24"/>
        </w:rPr>
        <w:t>e</w:t>
      </w:r>
      <w:r w:rsidR="00CC7F93">
        <w:rPr>
          <w:rFonts w:cs="Tahoma"/>
          <w:sz w:val="24"/>
          <w:szCs w:val="24"/>
        </w:rPr>
        <w:t xml:space="preserve"> are very excited </w:t>
      </w:r>
      <w:r>
        <w:rPr>
          <w:rFonts w:cs="Tahoma"/>
          <w:sz w:val="24"/>
          <w:szCs w:val="24"/>
        </w:rPr>
        <w:t>the</w:t>
      </w:r>
      <w:r w:rsidR="00CC7F93">
        <w:rPr>
          <w:rFonts w:cs="Tahoma"/>
          <w:sz w:val="24"/>
          <w:szCs w:val="24"/>
        </w:rPr>
        <w:t xml:space="preserve"> 202</w:t>
      </w:r>
      <w:r w:rsidR="00F75746">
        <w:rPr>
          <w:rFonts w:cs="Tahoma"/>
          <w:sz w:val="24"/>
          <w:szCs w:val="24"/>
        </w:rPr>
        <w:t>4</w:t>
      </w:r>
      <w:r>
        <w:rPr>
          <w:rFonts w:cs="Tahoma"/>
          <w:sz w:val="24"/>
          <w:szCs w:val="24"/>
        </w:rPr>
        <w:t xml:space="preserve"> Symposium </w:t>
      </w:r>
      <w:r w:rsidR="00CC7F93">
        <w:rPr>
          <w:rFonts w:cs="Tahoma"/>
          <w:sz w:val="24"/>
          <w:szCs w:val="24"/>
        </w:rPr>
        <w:t>include</w:t>
      </w:r>
      <w:r w:rsidR="00F75746">
        <w:rPr>
          <w:rFonts w:cs="Tahoma"/>
          <w:sz w:val="24"/>
          <w:szCs w:val="24"/>
        </w:rPr>
        <w:t>s</w:t>
      </w:r>
      <w:r w:rsidR="00CC7F93">
        <w:rPr>
          <w:rFonts w:cs="Tahoma"/>
          <w:sz w:val="24"/>
          <w:szCs w:val="24"/>
        </w:rPr>
        <w:t xml:space="preserve"> the US Navy, Marine Corps, Air Force and Army, </w:t>
      </w:r>
      <w:r>
        <w:rPr>
          <w:rFonts w:cs="Tahoma"/>
          <w:sz w:val="24"/>
          <w:szCs w:val="24"/>
        </w:rPr>
        <w:t>and we are aski</w:t>
      </w:r>
      <w:r w:rsidR="00BF173B">
        <w:rPr>
          <w:rFonts w:cs="Tahoma"/>
          <w:sz w:val="24"/>
          <w:szCs w:val="24"/>
        </w:rPr>
        <w:t>ng for your support</w:t>
      </w:r>
      <w:r>
        <w:rPr>
          <w:rFonts w:cs="Tahoma"/>
          <w:sz w:val="24"/>
          <w:szCs w:val="24"/>
        </w:rPr>
        <w:t xml:space="preserve"> to the </w:t>
      </w:r>
      <w:r w:rsidR="002C42E0">
        <w:rPr>
          <w:rFonts w:cs="Tahoma"/>
          <w:sz w:val="24"/>
          <w:szCs w:val="24"/>
        </w:rPr>
        <w:t>military</w:t>
      </w:r>
      <w:r w:rsidR="00CC7F93">
        <w:rPr>
          <w:rFonts w:cs="Tahoma"/>
          <w:sz w:val="24"/>
          <w:szCs w:val="24"/>
        </w:rPr>
        <w:t xml:space="preserve"> ATC</w:t>
      </w:r>
      <w:r>
        <w:rPr>
          <w:rFonts w:cs="Tahoma"/>
          <w:sz w:val="24"/>
          <w:szCs w:val="24"/>
        </w:rPr>
        <w:t xml:space="preserve"> Community. </w:t>
      </w:r>
      <w:r w:rsidR="001E41B8">
        <w:rPr>
          <w:rFonts w:cs="Tahoma"/>
          <w:sz w:val="24"/>
          <w:szCs w:val="24"/>
        </w:rPr>
        <w:t xml:space="preserve"> </w:t>
      </w:r>
      <w:r w:rsidR="00C92790">
        <w:rPr>
          <w:rFonts w:cs="Tahoma"/>
          <w:sz w:val="24"/>
          <w:szCs w:val="24"/>
        </w:rPr>
        <w:t>T</w:t>
      </w:r>
      <w:r w:rsidR="007E0877">
        <w:rPr>
          <w:rFonts w:cs="Tahoma"/>
          <w:sz w:val="24"/>
          <w:szCs w:val="24"/>
        </w:rPr>
        <w:t>he Joint Service</w:t>
      </w:r>
      <w:r w:rsidR="001E41B8">
        <w:rPr>
          <w:rFonts w:cs="Tahoma"/>
          <w:sz w:val="24"/>
          <w:szCs w:val="24"/>
        </w:rPr>
        <w:t xml:space="preserve"> ATC Symposium will be held </w:t>
      </w:r>
      <w:r w:rsidR="00F75746">
        <w:rPr>
          <w:rFonts w:cs="Tahoma"/>
          <w:sz w:val="24"/>
          <w:szCs w:val="24"/>
        </w:rPr>
        <w:t>13-</w:t>
      </w:r>
      <w:r w:rsidR="009700D5" w:rsidRPr="0037785C">
        <w:rPr>
          <w:rFonts w:cs="Tahoma"/>
          <w:sz w:val="24"/>
          <w:szCs w:val="24"/>
        </w:rPr>
        <w:t>16</w:t>
      </w:r>
      <w:r w:rsidR="00F75746">
        <w:rPr>
          <w:rFonts w:cs="Tahoma"/>
          <w:sz w:val="24"/>
          <w:szCs w:val="24"/>
        </w:rPr>
        <w:t xml:space="preserve"> May</w:t>
      </w:r>
      <w:r w:rsidR="009700D5" w:rsidRPr="0037785C">
        <w:rPr>
          <w:rFonts w:cs="Tahoma"/>
          <w:sz w:val="24"/>
          <w:szCs w:val="24"/>
        </w:rPr>
        <w:t xml:space="preserve"> 202</w:t>
      </w:r>
      <w:r w:rsidR="00F75746">
        <w:rPr>
          <w:rFonts w:cs="Tahoma"/>
          <w:sz w:val="24"/>
          <w:szCs w:val="24"/>
        </w:rPr>
        <w:t>4</w:t>
      </w:r>
      <w:r w:rsidR="00DA282E">
        <w:rPr>
          <w:rFonts w:cs="Tahoma"/>
          <w:sz w:val="24"/>
          <w:szCs w:val="24"/>
        </w:rPr>
        <w:t>, Myrtle Beach Convention Center, Myrtle Beach, South Carolina</w:t>
      </w:r>
      <w:r w:rsidR="001E41B8">
        <w:rPr>
          <w:rFonts w:cs="Tahoma"/>
          <w:sz w:val="24"/>
          <w:szCs w:val="24"/>
        </w:rPr>
        <w:t>.</w:t>
      </w:r>
    </w:p>
    <w:p w14:paraId="7B9CF12E" w14:textId="6CC091D4" w:rsidR="00117673" w:rsidRPr="007E5D00" w:rsidRDefault="007E5D00" w:rsidP="007E5D00">
      <w:pPr>
        <w:rPr>
          <w:rFonts w:cs="Tahoma"/>
          <w:sz w:val="24"/>
          <w:szCs w:val="24"/>
        </w:rPr>
      </w:pPr>
      <w:r w:rsidRPr="007E5D00">
        <w:rPr>
          <w:rFonts w:cs="Tahoma"/>
          <w:sz w:val="24"/>
          <w:szCs w:val="24"/>
        </w:rPr>
        <w:tab/>
        <w:t xml:space="preserve">The Symposium is an ideal forum to showcase air traffic control to the US Navy, Marine Corps, Air Force and Army. </w:t>
      </w:r>
      <w:r>
        <w:rPr>
          <w:rFonts w:cs="Tahoma"/>
          <w:sz w:val="24"/>
          <w:szCs w:val="24"/>
        </w:rPr>
        <w:t xml:space="preserve"> </w:t>
      </w:r>
      <w:r w:rsidRPr="007E5D00">
        <w:rPr>
          <w:rFonts w:cs="Tahoma"/>
          <w:sz w:val="24"/>
          <w:szCs w:val="24"/>
        </w:rPr>
        <w:t xml:space="preserve">The Symposium helps reinforce the Joints Service professional excellence in the ATC community. </w:t>
      </w:r>
      <w:r>
        <w:rPr>
          <w:rFonts w:cs="Tahoma"/>
          <w:sz w:val="24"/>
          <w:szCs w:val="24"/>
        </w:rPr>
        <w:t xml:space="preserve"> </w:t>
      </w:r>
      <w:r w:rsidRPr="007E5D00">
        <w:rPr>
          <w:rFonts w:cs="Tahoma"/>
          <w:sz w:val="24"/>
          <w:szCs w:val="24"/>
        </w:rPr>
        <w:t xml:space="preserve">It allows senior military and civilian professionals to enlighten, inspire, and educate junior and senior military air traffic controllers on ATC’s latest technological advances, operational enhancements, and policy changes. </w:t>
      </w:r>
      <w:r>
        <w:rPr>
          <w:rFonts w:cs="Tahoma"/>
          <w:sz w:val="24"/>
          <w:szCs w:val="24"/>
        </w:rPr>
        <w:t xml:space="preserve"> </w:t>
      </w:r>
      <w:r w:rsidRPr="007E5D00">
        <w:rPr>
          <w:rFonts w:cs="Tahoma"/>
          <w:sz w:val="24"/>
          <w:szCs w:val="24"/>
        </w:rPr>
        <w:t xml:space="preserve">The Symposium provides the perfect opportunity to get beyond the classroom and traditional training methods.  </w:t>
      </w:r>
      <w:r w:rsidR="00D71E61" w:rsidRPr="007E5D00">
        <w:rPr>
          <w:rFonts w:cs="Tahoma"/>
          <w:sz w:val="24"/>
          <w:szCs w:val="24"/>
        </w:rPr>
        <w:t>There</w:t>
      </w:r>
      <w:r w:rsidR="00D71E61" w:rsidRPr="003C6DD2">
        <w:rPr>
          <w:sz w:val="24"/>
          <w:szCs w:val="24"/>
        </w:rPr>
        <w:t xml:space="preserve"> are m</w:t>
      </w:r>
      <w:r w:rsidR="004A4447">
        <w:rPr>
          <w:sz w:val="24"/>
          <w:szCs w:val="24"/>
        </w:rPr>
        <w:t>any ways to get involved with the 202</w:t>
      </w:r>
      <w:r w:rsidR="00C8632E">
        <w:rPr>
          <w:sz w:val="24"/>
          <w:szCs w:val="24"/>
        </w:rPr>
        <w:t>4</w:t>
      </w:r>
      <w:r w:rsidR="004A4447">
        <w:rPr>
          <w:sz w:val="24"/>
          <w:szCs w:val="24"/>
        </w:rPr>
        <w:t xml:space="preserve"> Symposium</w:t>
      </w:r>
      <w:r w:rsidR="00D71E61" w:rsidRPr="003C6DD2">
        <w:rPr>
          <w:sz w:val="24"/>
          <w:szCs w:val="24"/>
        </w:rPr>
        <w:t>:</w:t>
      </w:r>
      <w:r w:rsidR="00F17CC3">
        <w:rPr>
          <w:sz w:val="24"/>
          <w:szCs w:val="24"/>
        </w:rPr>
        <w:tab/>
      </w:r>
    </w:p>
    <w:p w14:paraId="4EDD7BE1" w14:textId="22D13182" w:rsidR="00CD46F3" w:rsidRDefault="00CD46F3" w:rsidP="00CD46F3">
      <w:pPr>
        <w:spacing w:after="0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This is a non-profit event</w:t>
      </w:r>
      <w:r w:rsidR="00F75746">
        <w:rPr>
          <w:rFonts w:cs="Tahoma"/>
          <w:b/>
          <w:sz w:val="24"/>
          <w:szCs w:val="24"/>
        </w:rPr>
        <w:t xml:space="preserve">! </w:t>
      </w:r>
      <w:r>
        <w:rPr>
          <w:rFonts w:cs="Tahoma"/>
          <w:b/>
          <w:sz w:val="24"/>
          <w:szCs w:val="24"/>
        </w:rPr>
        <w:t xml:space="preserve"> 100% of </w:t>
      </w:r>
      <w:r w:rsidR="00F75746">
        <w:rPr>
          <w:rFonts w:cs="Tahoma"/>
          <w:b/>
          <w:sz w:val="24"/>
          <w:szCs w:val="24"/>
        </w:rPr>
        <w:t>the money collected is</w:t>
      </w:r>
      <w:r>
        <w:rPr>
          <w:rFonts w:cs="Tahoma"/>
          <w:b/>
          <w:sz w:val="24"/>
          <w:szCs w:val="24"/>
        </w:rPr>
        <w:t xml:space="preserve"> used to produce this event to support </w:t>
      </w:r>
      <w:r w:rsidR="00F75746">
        <w:rPr>
          <w:rFonts w:cs="Tahoma"/>
          <w:b/>
          <w:sz w:val="24"/>
          <w:szCs w:val="24"/>
        </w:rPr>
        <w:t>and</w:t>
      </w:r>
      <w:r w:rsidR="00A83B80">
        <w:rPr>
          <w:rFonts w:cs="Tahoma"/>
          <w:b/>
          <w:sz w:val="24"/>
          <w:szCs w:val="24"/>
        </w:rPr>
        <w:t xml:space="preserve"> education of the Sailors, M</w:t>
      </w:r>
      <w:r>
        <w:rPr>
          <w:rFonts w:cs="Tahoma"/>
          <w:b/>
          <w:sz w:val="24"/>
          <w:szCs w:val="24"/>
        </w:rPr>
        <w:t>arines</w:t>
      </w:r>
      <w:r w:rsidR="00A83B80">
        <w:rPr>
          <w:rFonts w:cs="Tahoma"/>
          <w:b/>
          <w:sz w:val="24"/>
          <w:szCs w:val="24"/>
        </w:rPr>
        <w:t>, Airmen, and Soldiers</w:t>
      </w:r>
      <w:r>
        <w:rPr>
          <w:rFonts w:cs="Tahoma"/>
          <w:b/>
          <w:sz w:val="24"/>
          <w:szCs w:val="24"/>
        </w:rPr>
        <w:t>.</w:t>
      </w:r>
    </w:p>
    <w:p w14:paraId="21E63E7B" w14:textId="77777777" w:rsidR="00CD46F3" w:rsidRDefault="00CD46F3" w:rsidP="00CD46F3">
      <w:pPr>
        <w:spacing w:after="0"/>
        <w:rPr>
          <w:rFonts w:cs="Tahoma"/>
          <w:b/>
          <w:sz w:val="24"/>
          <w:szCs w:val="24"/>
        </w:rPr>
      </w:pPr>
    </w:p>
    <w:p w14:paraId="18F7C310" w14:textId="77777777" w:rsidR="00117673" w:rsidRPr="0018353F" w:rsidRDefault="00117673" w:rsidP="009649AC">
      <w:pPr>
        <w:rPr>
          <w:rFonts w:cs="Tahoma"/>
          <w:b/>
          <w:sz w:val="32"/>
          <w:szCs w:val="32"/>
        </w:rPr>
      </w:pPr>
      <w:r w:rsidRPr="009C0BE5">
        <w:rPr>
          <w:rFonts w:cs="Tahoma"/>
          <w:b/>
          <w:sz w:val="32"/>
          <w:szCs w:val="32"/>
          <w:u w:val="single"/>
        </w:rPr>
        <w:t>Exhibit Opportunities</w:t>
      </w:r>
      <w:r w:rsidRPr="0018353F">
        <w:rPr>
          <w:rFonts w:cs="Tahoma"/>
          <w:b/>
          <w:sz w:val="32"/>
          <w:szCs w:val="32"/>
        </w:rPr>
        <w:t>:</w:t>
      </w:r>
    </w:p>
    <w:p w14:paraId="7402F023" w14:textId="6952747E" w:rsidR="00A6581A" w:rsidRPr="00815DA5" w:rsidRDefault="00A6581A" w:rsidP="009649AC">
      <w:pPr>
        <w:rPr>
          <w:rFonts w:cs="Tahoma"/>
          <w:sz w:val="24"/>
          <w:szCs w:val="24"/>
        </w:rPr>
      </w:pPr>
      <w:r w:rsidRPr="0018353F">
        <w:rPr>
          <w:rFonts w:cs="Tahoma"/>
          <w:sz w:val="24"/>
          <w:szCs w:val="24"/>
        </w:rPr>
        <w:t>Showcase your company with a</w:t>
      </w:r>
      <w:r w:rsidR="0043371F" w:rsidRPr="0018353F">
        <w:rPr>
          <w:rFonts w:cs="Tahoma"/>
          <w:sz w:val="24"/>
          <w:szCs w:val="24"/>
        </w:rPr>
        <w:t xml:space="preserve"> 10x10 booth</w:t>
      </w:r>
      <w:r w:rsidR="00974AD3" w:rsidRPr="0018353F">
        <w:rPr>
          <w:rFonts w:cs="Tahoma"/>
          <w:sz w:val="24"/>
          <w:szCs w:val="24"/>
        </w:rPr>
        <w:t xml:space="preserve"> - </w:t>
      </w:r>
      <w:r w:rsidR="00974AD3" w:rsidRPr="00815DA5">
        <w:rPr>
          <w:rFonts w:cs="Tahoma"/>
          <w:sz w:val="24"/>
          <w:szCs w:val="24"/>
        </w:rPr>
        <w:t>$5,</w:t>
      </w:r>
      <w:r w:rsidR="00AA08E1" w:rsidRPr="00815DA5">
        <w:rPr>
          <w:rFonts w:cs="Tahoma"/>
          <w:sz w:val="24"/>
          <w:szCs w:val="24"/>
        </w:rPr>
        <w:t xml:space="preserve">500 </w:t>
      </w:r>
      <w:r w:rsidR="00974AD3" w:rsidRPr="00815DA5">
        <w:rPr>
          <w:rFonts w:cs="Tahoma"/>
          <w:sz w:val="24"/>
          <w:szCs w:val="24"/>
        </w:rPr>
        <w:t>(includes one</w:t>
      </w:r>
      <w:r w:rsidR="009C0BE5" w:rsidRPr="00815DA5">
        <w:rPr>
          <w:rFonts w:cs="Tahoma"/>
          <w:sz w:val="24"/>
          <w:szCs w:val="24"/>
        </w:rPr>
        <w:t xml:space="preserve"> </w:t>
      </w:r>
      <w:r w:rsidR="00CD46F3" w:rsidRPr="00815DA5">
        <w:rPr>
          <w:rFonts w:cs="Tahoma"/>
          <w:sz w:val="24"/>
          <w:szCs w:val="24"/>
        </w:rPr>
        <w:t xml:space="preserve">6 ft. </w:t>
      </w:r>
      <w:r w:rsidR="009C0BE5" w:rsidRPr="00815DA5">
        <w:rPr>
          <w:rFonts w:cs="Tahoma"/>
          <w:sz w:val="24"/>
          <w:szCs w:val="24"/>
        </w:rPr>
        <w:t>table and 2 chairs)</w:t>
      </w:r>
    </w:p>
    <w:p w14:paraId="2FC358D1" w14:textId="77777777" w:rsidR="0043371F" w:rsidRPr="00815DA5" w:rsidRDefault="0043371F" w:rsidP="00C5568A">
      <w:pPr>
        <w:spacing w:after="0"/>
        <w:rPr>
          <w:rFonts w:cs="Tahoma"/>
          <w:b/>
          <w:sz w:val="32"/>
          <w:szCs w:val="32"/>
        </w:rPr>
      </w:pPr>
      <w:r w:rsidRPr="00815DA5">
        <w:rPr>
          <w:rFonts w:cs="Tahoma"/>
          <w:b/>
          <w:sz w:val="32"/>
          <w:szCs w:val="32"/>
          <w:u w:val="single"/>
        </w:rPr>
        <w:t>Sponsorship Opportunities</w:t>
      </w:r>
      <w:r w:rsidR="00CD46F3" w:rsidRPr="00815DA5">
        <w:rPr>
          <w:rFonts w:cs="Tahoma"/>
          <w:b/>
          <w:sz w:val="32"/>
          <w:szCs w:val="32"/>
          <w:u w:val="single"/>
        </w:rPr>
        <w:t xml:space="preserve">: </w:t>
      </w:r>
      <w:r w:rsidR="00CD46F3" w:rsidRPr="00815DA5">
        <w:rPr>
          <w:rFonts w:cs="Tahoma"/>
          <w:b/>
          <w:sz w:val="24"/>
          <w:szCs w:val="24"/>
        </w:rPr>
        <w:t xml:space="preserve"> (can be stand alone or shared with your industry partners)</w:t>
      </w:r>
    </w:p>
    <w:p w14:paraId="74330531" w14:textId="77777777" w:rsidR="00B82172" w:rsidRPr="00815DA5" w:rsidRDefault="00B82172" w:rsidP="009649AC">
      <w:pPr>
        <w:rPr>
          <w:rFonts w:cs="Tahoma"/>
          <w:sz w:val="24"/>
          <w:szCs w:val="24"/>
        </w:rPr>
      </w:pPr>
      <w:r w:rsidRPr="00815DA5">
        <w:rPr>
          <w:rFonts w:cs="Tahoma"/>
          <w:sz w:val="24"/>
          <w:szCs w:val="24"/>
        </w:rPr>
        <w:t>Tiered Sponsorship Levels:</w:t>
      </w:r>
    </w:p>
    <w:p w14:paraId="645B1CA3" w14:textId="3DBE31B0" w:rsidR="00B82172" w:rsidRPr="00815DA5" w:rsidRDefault="00B82172" w:rsidP="00B82172">
      <w:pPr>
        <w:spacing w:after="0"/>
        <w:rPr>
          <w:rFonts w:cs="Tahoma"/>
          <w:sz w:val="24"/>
          <w:szCs w:val="24"/>
        </w:rPr>
      </w:pPr>
      <w:r w:rsidRPr="00815DA5">
        <w:rPr>
          <w:rFonts w:cs="Tahoma"/>
          <w:sz w:val="24"/>
          <w:szCs w:val="24"/>
        </w:rPr>
        <w:t>PLATINUM</w:t>
      </w:r>
      <w:r w:rsidRPr="00815DA5">
        <w:rPr>
          <w:rFonts w:cs="Tahoma"/>
          <w:sz w:val="24"/>
          <w:szCs w:val="24"/>
        </w:rPr>
        <w:tab/>
        <w:t>$2</w:t>
      </w:r>
      <w:r w:rsidR="00AA08E1" w:rsidRPr="00815DA5">
        <w:rPr>
          <w:rFonts w:cs="Tahoma"/>
          <w:sz w:val="24"/>
          <w:szCs w:val="24"/>
        </w:rPr>
        <w:t>2</w:t>
      </w:r>
      <w:r w:rsidRPr="00815DA5">
        <w:rPr>
          <w:rFonts w:cs="Tahoma"/>
          <w:sz w:val="24"/>
          <w:szCs w:val="24"/>
        </w:rPr>
        <w:t>,000 (Exclusive Event Sponsor)</w:t>
      </w:r>
      <w:r w:rsidR="0018353F" w:rsidRPr="00815DA5">
        <w:rPr>
          <w:rFonts w:cs="Tahoma"/>
          <w:sz w:val="24"/>
          <w:szCs w:val="24"/>
        </w:rPr>
        <w:t xml:space="preserve"> </w:t>
      </w:r>
    </w:p>
    <w:p w14:paraId="16669287" w14:textId="1D9F3197" w:rsidR="00B82172" w:rsidRPr="00815DA5" w:rsidRDefault="00B82172" w:rsidP="00B82172">
      <w:pPr>
        <w:spacing w:after="0"/>
        <w:rPr>
          <w:rFonts w:cs="Tahoma"/>
          <w:sz w:val="24"/>
          <w:szCs w:val="24"/>
        </w:rPr>
      </w:pPr>
      <w:r w:rsidRPr="00815DA5">
        <w:rPr>
          <w:rFonts w:cs="Tahoma"/>
          <w:sz w:val="24"/>
          <w:szCs w:val="24"/>
        </w:rPr>
        <w:t>GOLD</w:t>
      </w:r>
      <w:r w:rsidRPr="00815DA5">
        <w:rPr>
          <w:rFonts w:cs="Tahoma"/>
          <w:sz w:val="24"/>
          <w:szCs w:val="24"/>
        </w:rPr>
        <w:tab/>
      </w:r>
      <w:r w:rsidRPr="00815DA5">
        <w:rPr>
          <w:rFonts w:cs="Tahoma"/>
          <w:sz w:val="24"/>
          <w:szCs w:val="24"/>
        </w:rPr>
        <w:tab/>
        <w:t>$1</w:t>
      </w:r>
      <w:r w:rsidR="00AA08E1" w:rsidRPr="00815DA5">
        <w:rPr>
          <w:rFonts w:cs="Tahoma"/>
          <w:sz w:val="24"/>
          <w:szCs w:val="24"/>
        </w:rPr>
        <w:t>1</w:t>
      </w:r>
      <w:r w:rsidRPr="00815DA5">
        <w:rPr>
          <w:rFonts w:cs="Tahoma"/>
          <w:sz w:val="24"/>
          <w:szCs w:val="24"/>
        </w:rPr>
        <w:t>,000</w:t>
      </w:r>
    </w:p>
    <w:p w14:paraId="780FFB70" w14:textId="716527BA" w:rsidR="00B82172" w:rsidRPr="00815DA5" w:rsidRDefault="00B82172" w:rsidP="00B82172">
      <w:pPr>
        <w:spacing w:after="0"/>
        <w:rPr>
          <w:rFonts w:cs="Tahoma"/>
          <w:sz w:val="24"/>
          <w:szCs w:val="24"/>
        </w:rPr>
      </w:pPr>
      <w:r w:rsidRPr="00815DA5">
        <w:rPr>
          <w:rFonts w:cs="Tahoma"/>
          <w:sz w:val="24"/>
          <w:szCs w:val="24"/>
        </w:rPr>
        <w:t>SILVER</w:t>
      </w:r>
      <w:r w:rsidRPr="00815DA5">
        <w:rPr>
          <w:rFonts w:cs="Tahoma"/>
          <w:sz w:val="24"/>
          <w:szCs w:val="24"/>
        </w:rPr>
        <w:tab/>
      </w:r>
      <w:r w:rsidRPr="00815DA5">
        <w:rPr>
          <w:rFonts w:cs="Tahoma"/>
          <w:sz w:val="24"/>
          <w:szCs w:val="24"/>
        </w:rPr>
        <w:tab/>
        <w:t>$5,</w:t>
      </w:r>
      <w:r w:rsidR="00AA08E1" w:rsidRPr="00815DA5">
        <w:rPr>
          <w:rFonts w:cs="Tahoma"/>
          <w:sz w:val="24"/>
          <w:szCs w:val="24"/>
        </w:rPr>
        <w:t>5</w:t>
      </w:r>
      <w:r w:rsidRPr="00815DA5">
        <w:rPr>
          <w:rFonts w:cs="Tahoma"/>
          <w:sz w:val="24"/>
          <w:szCs w:val="24"/>
        </w:rPr>
        <w:t>00</w:t>
      </w:r>
      <w:r w:rsidR="0018353F" w:rsidRPr="00815DA5">
        <w:rPr>
          <w:rFonts w:cs="Tahoma"/>
          <w:sz w:val="24"/>
          <w:szCs w:val="24"/>
        </w:rPr>
        <w:t xml:space="preserve"> </w:t>
      </w:r>
    </w:p>
    <w:p w14:paraId="182DF2F3" w14:textId="54BFA0C7" w:rsidR="00B82172" w:rsidRPr="00815DA5" w:rsidRDefault="00B82172" w:rsidP="00B82172">
      <w:pPr>
        <w:spacing w:after="0"/>
        <w:rPr>
          <w:rFonts w:cs="Tahoma"/>
          <w:sz w:val="24"/>
          <w:szCs w:val="24"/>
        </w:rPr>
      </w:pPr>
      <w:r w:rsidRPr="00815DA5">
        <w:rPr>
          <w:rFonts w:cs="Tahoma"/>
          <w:sz w:val="24"/>
          <w:szCs w:val="24"/>
        </w:rPr>
        <w:t>BRONZE</w:t>
      </w:r>
      <w:r w:rsidRPr="00815DA5">
        <w:rPr>
          <w:rFonts w:cs="Tahoma"/>
          <w:sz w:val="24"/>
          <w:szCs w:val="24"/>
        </w:rPr>
        <w:tab/>
        <w:t>$1,</w:t>
      </w:r>
      <w:r w:rsidR="00AA08E1" w:rsidRPr="00815DA5">
        <w:rPr>
          <w:rFonts w:cs="Tahoma"/>
          <w:sz w:val="24"/>
          <w:szCs w:val="24"/>
        </w:rPr>
        <w:t>1</w:t>
      </w:r>
      <w:r w:rsidRPr="00815DA5">
        <w:rPr>
          <w:rFonts w:cs="Tahoma"/>
          <w:sz w:val="24"/>
          <w:szCs w:val="24"/>
        </w:rPr>
        <w:t>00</w:t>
      </w:r>
      <w:r w:rsidR="0018353F" w:rsidRPr="00815DA5">
        <w:rPr>
          <w:rFonts w:cs="Tahoma"/>
          <w:sz w:val="24"/>
          <w:szCs w:val="24"/>
        </w:rPr>
        <w:t xml:space="preserve"> </w:t>
      </w:r>
    </w:p>
    <w:p w14:paraId="35CE001D" w14:textId="77777777" w:rsidR="001E0A9E" w:rsidRPr="009C0BE5" w:rsidRDefault="001E0A9E" w:rsidP="00B82172">
      <w:pPr>
        <w:spacing w:after="0"/>
        <w:rPr>
          <w:rFonts w:cs="Tahoma"/>
          <w:sz w:val="24"/>
          <w:szCs w:val="24"/>
        </w:rPr>
      </w:pPr>
    </w:p>
    <w:p w14:paraId="3AE715FA" w14:textId="77777777" w:rsidR="009C0BE5" w:rsidRPr="001F5E26" w:rsidRDefault="009C0BE5" w:rsidP="001F5E26">
      <w:pPr>
        <w:spacing w:after="0" w:line="240" w:lineRule="auto"/>
        <w:rPr>
          <w:rFonts w:cs="Tahoma"/>
          <w:sz w:val="24"/>
          <w:szCs w:val="24"/>
          <w:u w:val="single"/>
        </w:rPr>
      </w:pPr>
      <w:r w:rsidRPr="009C0BE5">
        <w:rPr>
          <w:rFonts w:cs="Tahoma"/>
          <w:b/>
          <w:i/>
          <w:sz w:val="24"/>
          <w:szCs w:val="24"/>
          <w:u w:val="single"/>
        </w:rPr>
        <w:t>MONDAY</w:t>
      </w:r>
      <w:r w:rsidR="001F5E26">
        <w:rPr>
          <w:rFonts w:cs="Tahoma"/>
          <w:b/>
          <w:i/>
          <w:sz w:val="24"/>
          <w:szCs w:val="24"/>
        </w:rPr>
        <w:tab/>
      </w:r>
      <w:r w:rsidR="001F5E26">
        <w:rPr>
          <w:rFonts w:cs="Tahoma"/>
          <w:b/>
          <w:i/>
          <w:sz w:val="24"/>
          <w:szCs w:val="24"/>
        </w:rPr>
        <w:tab/>
      </w:r>
      <w:r w:rsidR="001F5E26">
        <w:rPr>
          <w:rFonts w:cs="Tahoma"/>
          <w:b/>
          <w:i/>
          <w:sz w:val="24"/>
          <w:szCs w:val="24"/>
        </w:rPr>
        <w:tab/>
      </w:r>
      <w:r w:rsidR="001F5E26">
        <w:rPr>
          <w:rFonts w:cs="Tahoma"/>
          <w:b/>
          <w:i/>
          <w:sz w:val="24"/>
          <w:szCs w:val="24"/>
        </w:rPr>
        <w:tab/>
      </w:r>
      <w:r w:rsidR="001F5E26">
        <w:rPr>
          <w:rFonts w:cs="Tahoma"/>
          <w:b/>
          <w:i/>
          <w:sz w:val="24"/>
          <w:szCs w:val="24"/>
        </w:rPr>
        <w:tab/>
      </w:r>
      <w:r w:rsidR="001F5E26">
        <w:rPr>
          <w:rFonts w:cs="Tahoma"/>
          <w:b/>
          <w:i/>
          <w:sz w:val="24"/>
          <w:szCs w:val="24"/>
          <w:u w:val="single"/>
        </w:rPr>
        <w:t>TUESDAY</w:t>
      </w:r>
    </w:p>
    <w:p w14:paraId="4E42EF90" w14:textId="4DBF8D45" w:rsidR="00CD46F3" w:rsidRDefault="00350434" w:rsidP="00350434">
      <w:pPr>
        <w:spacing w:after="0"/>
        <w:rPr>
          <w:rFonts w:cs="Tahoma"/>
          <w:b/>
          <w:sz w:val="24"/>
          <w:szCs w:val="24"/>
        </w:rPr>
      </w:pPr>
      <w:r>
        <w:rPr>
          <w:rFonts w:cs="Tahoma"/>
          <w:sz w:val="24"/>
          <w:szCs w:val="24"/>
        </w:rPr>
        <w:t>Exhibitors Setup</w:t>
      </w:r>
      <w:r>
        <w:rPr>
          <w:rFonts w:cs="Tahoma"/>
          <w:sz w:val="24"/>
          <w:szCs w:val="24"/>
        </w:rPr>
        <w:tab/>
      </w:r>
      <w:r w:rsidR="00CD46F3">
        <w:rPr>
          <w:rFonts w:cs="Tahoma"/>
          <w:sz w:val="24"/>
          <w:szCs w:val="24"/>
        </w:rPr>
        <w:tab/>
      </w:r>
      <w:r w:rsidR="00CD46F3">
        <w:rPr>
          <w:rFonts w:cs="Tahoma"/>
          <w:sz w:val="24"/>
          <w:szCs w:val="24"/>
        </w:rPr>
        <w:tab/>
      </w:r>
      <w:r w:rsidR="00CD46F3">
        <w:rPr>
          <w:rFonts w:cs="Tahoma"/>
          <w:sz w:val="24"/>
          <w:szCs w:val="24"/>
        </w:rPr>
        <w:tab/>
        <w:t xml:space="preserve">Breakfast - </w:t>
      </w:r>
      <w:r w:rsidR="00C92790">
        <w:rPr>
          <w:rFonts w:cs="Tahoma"/>
          <w:b/>
          <w:sz w:val="24"/>
          <w:szCs w:val="24"/>
        </w:rPr>
        <w:t>TBD</w:t>
      </w:r>
      <w:r w:rsidR="00CD46F3">
        <w:rPr>
          <w:rFonts w:cs="Tahoma"/>
          <w:b/>
          <w:sz w:val="24"/>
          <w:szCs w:val="24"/>
        </w:rPr>
        <w:t xml:space="preserve">; </w:t>
      </w:r>
      <w:r w:rsidR="00CD46F3">
        <w:rPr>
          <w:rFonts w:cs="Tahoma"/>
          <w:sz w:val="24"/>
          <w:szCs w:val="24"/>
        </w:rPr>
        <w:t xml:space="preserve">Lunch - </w:t>
      </w:r>
      <w:r w:rsidR="00C92790">
        <w:rPr>
          <w:rFonts w:cs="Tahoma"/>
          <w:b/>
          <w:sz w:val="24"/>
          <w:szCs w:val="24"/>
        </w:rPr>
        <w:t>TBD</w:t>
      </w:r>
      <w:r w:rsidR="00CD46F3">
        <w:rPr>
          <w:rFonts w:cs="Tahoma"/>
          <w:sz w:val="24"/>
          <w:szCs w:val="24"/>
        </w:rPr>
        <w:t xml:space="preserve">; AM/PM Breaks </w:t>
      </w:r>
      <w:r>
        <w:rPr>
          <w:rFonts w:cs="Tahoma"/>
          <w:sz w:val="24"/>
          <w:szCs w:val="24"/>
        </w:rPr>
        <w:t>-</w:t>
      </w:r>
      <w:r w:rsidR="00CD46F3">
        <w:rPr>
          <w:rFonts w:cs="Tahoma"/>
          <w:sz w:val="24"/>
          <w:szCs w:val="24"/>
        </w:rPr>
        <w:t xml:space="preserve"> </w:t>
      </w:r>
      <w:r w:rsidR="00C92790">
        <w:rPr>
          <w:rFonts w:cs="Tahoma"/>
          <w:b/>
          <w:sz w:val="24"/>
          <w:szCs w:val="24"/>
        </w:rPr>
        <w:t>TBD</w:t>
      </w:r>
    </w:p>
    <w:p w14:paraId="7CB0926A" w14:textId="0A64C128" w:rsidR="00350434" w:rsidRDefault="00350434" w:rsidP="00350434">
      <w:pPr>
        <w:spacing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Registration - </w:t>
      </w:r>
      <w:r w:rsidRPr="00350434">
        <w:rPr>
          <w:rFonts w:cs="Tahoma"/>
          <w:b/>
          <w:bCs/>
          <w:sz w:val="24"/>
          <w:szCs w:val="24"/>
        </w:rPr>
        <w:t>TBD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 xml:space="preserve">Ice Breaker (at conference hotel) - </w:t>
      </w:r>
      <w:r>
        <w:rPr>
          <w:rFonts w:cs="Tahoma"/>
          <w:b/>
          <w:sz w:val="24"/>
          <w:szCs w:val="24"/>
        </w:rPr>
        <w:t>TBD</w:t>
      </w:r>
    </w:p>
    <w:p w14:paraId="6F93B468" w14:textId="77777777" w:rsidR="00350434" w:rsidRDefault="00350434" w:rsidP="001F5E26">
      <w:pPr>
        <w:spacing w:after="0"/>
        <w:rPr>
          <w:rFonts w:cs="Tahoma"/>
          <w:b/>
          <w:i/>
          <w:sz w:val="24"/>
          <w:szCs w:val="24"/>
          <w:u w:val="single"/>
        </w:rPr>
      </w:pPr>
    </w:p>
    <w:p w14:paraId="1C41EA36" w14:textId="00F91B29" w:rsidR="001F5E26" w:rsidRPr="00510B20" w:rsidRDefault="00510B20" w:rsidP="001F5E26">
      <w:pPr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b/>
          <w:i/>
          <w:sz w:val="24"/>
          <w:szCs w:val="24"/>
          <w:u w:val="single"/>
        </w:rPr>
        <w:t>WEDNESDAY</w:t>
      </w:r>
      <w:r>
        <w:rPr>
          <w:rFonts w:cs="Tahoma"/>
          <w:b/>
          <w:i/>
          <w:sz w:val="24"/>
          <w:szCs w:val="24"/>
        </w:rPr>
        <w:tab/>
      </w:r>
      <w:r>
        <w:rPr>
          <w:rFonts w:cs="Tahoma"/>
          <w:b/>
          <w:i/>
          <w:sz w:val="24"/>
          <w:szCs w:val="24"/>
        </w:rPr>
        <w:tab/>
      </w:r>
      <w:r>
        <w:rPr>
          <w:rFonts w:cs="Tahoma"/>
          <w:b/>
          <w:i/>
          <w:sz w:val="24"/>
          <w:szCs w:val="24"/>
        </w:rPr>
        <w:tab/>
      </w:r>
      <w:r>
        <w:rPr>
          <w:rFonts w:cs="Tahoma"/>
          <w:b/>
          <w:i/>
          <w:sz w:val="24"/>
          <w:szCs w:val="24"/>
        </w:rPr>
        <w:tab/>
      </w:r>
      <w:r>
        <w:rPr>
          <w:rFonts w:cs="Tahoma"/>
          <w:b/>
          <w:i/>
          <w:sz w:val="24"/>
          <w:szCs w:val="24"/>
        </w:rPr>
        <w:tab/>
      </w:r>
      <w:r>
        <w:rPr>
          <w:rFonts w:cs="Tahoma"/>
          <w:b/>
          <w:i/>
          <w:sz w:val="24"/>
          <w:szCs w:val="24"/>
          <w:u w:val="single"/>
        </w:rPr>
        <w:t>THURSDAY</w:t>
      </w:r>
    </w:p>
    <w:p w14:paraId="27C2E2F9" w14:textId="77777777" w:rsidR="00C92790" w:rsidRDefault="00510B20" w:rsidP="00C92790">
      <w:pPr>
        <w:spacing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Breakfast - </w:t>
      </w:r>
      <w:r w:rsidR="00C92790">
        <w:rPr>
          <w:rFonts w:cs="Tahoma"/>
          <w:b/>
          <w:sz w:val="24"/>
          <w:szCs w:val="24"/>
        </w:rPr>
        <w:t>TBD</w:t>
      </w:r>
      <w:r>
        <w:rPr>
          <w:rFonts w:cs="Tahoma"/>
          <w:sz w:val="24"/>
          <w:szCs w:val="24"/>
        </w:rPr>
        <w:t>;</w:t>
      </w:r>
      <w:r w:rsidR="00C92790" w:rsidRPr="00C92790">
        <w:rPr>
          <w:rFonts w:cs="Tahoma"/>
          <w:sz w:val="24"/>
          <w:szCs w:val="24"/>
        </w:rPr>
        <w:t xml:space="preserve"> </w:t>
      </w:r>
      <w:r w:rsidR="00C92790">
        <w:rPr>
          <w:rFonts w:cs="Tahoma"/>
          <w:sz w:val="24"/>
          <w:szCs w:val="24"/>
        </w:rPr>
        <w:t xml:space="preserve">Morning Break - </w:t>
      </w:r>
      <w:r w:rsidR="00C92790">
        <w:rPr>
          <w:rFonts w:cs="Tahoma"/>
          <w:b/>
          <w:sz w:val="24"/>
          <w:szCs w:val="24"/>
        </w:rPr>
        <w:t>TBD</w:t>
      </w:r>
      <w:r w:rsidR="00C92790">
        <w:rPr>
          <w:rFonts w:cs="Tahoma"/>
          <w:b/>
          <w:sz w:val="24"/>
          <w:szCs w:val="24"/>
        </w:rPr>
        <w:tab/>
      </w:r>
      <w:r>
        <w:rPr>
          <w:rFonts w:cs="Tahoma"/>
          <w:sz w:val="24"/>
          <w:szCs w:val="24"/>
        </w:rPr>
        <w:t xml:space="preserve">Breakfast - </w:t>
      </w:r>
      <w:r w:rsidR="00C92790">
        <w:rPr>
          <w:rFonts w:cs="Tahoma"/>
          <w:b/>
          <w:sz w:val="24"/>
          <w:szCs w:val="24"/>
        </w:rPr>
        <w:t>TBD</w:t>
      </w:r>
      <w:r>
        <w:rPr>
          <w:rFonts w:cs="Tahoma"/>
          <w:sz w:val="24"/>
          <w:szCs w:val="24"/>
        </w:rPr>
        <w:t xml:space="preserve">; Lunch - </w:t>
      </w:r>
      <w:r w:rsidR="00C92790">
        <w:rPr>
          <w:rFonts w:cs="Tahoma"/>
          <w:b/>
          <w:sz w:val="24"/>
          <w:szCs w:val="24"/>
        </w:rPr>
        <w:t>TBD</w:t>
      </w:r>
      <w:r>
        <w:rPr>
          <w:rFonts w:cs="Tahoma"/>
          <w:sz w:val="24"/>
          <w:szCs w:val="24"/>
        </w:rPr>
        <w:t xml:space="preserve">; AM/PM Breaks - </w:t>
      </w:r>
      <w:r w:rsidR="00C92790">
        <w:rPr>
          <w:rFonts w:cs="Tahoma"/>
          <w:b/>
          <w:sz w:val="24"/>
          <w:szCs w:val="24"/>
        </w:rPr>
        <w:t>TBD</w:t>
      </w:r>
      <w:r w:rsidR="00C92790">
        <w:rPr>
          <w:rFonts w:cs="Tahoma"/>
          <w:sz w:val="24"/>
          <w:szCs w:val="24"/>
        </w:rPr>
        <w:t xml:space="preserve"> </w:t>
      </w:r>
    </w:p>
    <w:p w14:paraId="7A8A3DA0" w14:textId="489B724D" w:rsidR="00510B20" w:rsidRDefault="00C92790" w:rsidP="00C92790">
      <w:pPr>
        <w:spacing w:after="0"/>
        <w:rPr>
          <w:rFonts w:cs="Tahoma"/>
          <w:b/>
          <w:sz w:val="24"/>
          <w:szCs w:val="24"/>
        </w:rPr>
      </w:pPr>
      <w:r>
        <w:rPr>
          <w:rFonts w:cs="Tahoma"/>
          <w:sz w:val="24"/>
          <w:szCs w:val="24"/>
        </w:rPr>
        <w:t xml:space="preserve">Lunch - </w:t>
      </w:r>
      <w:r>
        <w:rPr>
          <w:rFonts w:cs="Tahoma"/>
          <w:b/>
          <w:sz w:val="24"/>
          <w:szCs w:val="24"/>
        </w:rPr>
        <w:t>TBD</w:t>
      </w:r>
      <w:r w:rsidR="00510B20">
        <w:rPr>
          <w:rFonts w:cs="Tahoma"/>
          <w:b/>
          <w:sz w:val="24"/>
          <w:szCs w:val="24"/>
        </w:rPr>
        <w:tab/>
      </w:r>
      <w:r w:rsidR="00510B20">
        <w:rPr>
          <w:rFonts w:cs="Tahoma"/>
          <w:b/>
          <w:sz w:val="24"/>
          <w:szCs w:val="24"/>
        </w:rPr>
        <w:tab/>
      </w:r>
      <w:r>
        <w:rPr>
          <w:rFonts w:cs="Tahoma"/>
          <w:b/>
          <w:sz w:val="24"/>
          <w:szCs w:val="24"/>
        </w:rPr>
        <w:tab/>
      </w:r>
      <w:r>
        <w:rPr>
          <w:rFonts w:cs="Tahoma"/>
          <w:b/>
          <w:sz w:val="24"/>
          <w:szCs w:val="24"/>
        </w:rPr>
        <w:tab/>
      </w:r>
      <w:r>
        <w:rPr>
          <w:rFonts w:cs="Tahoma"/>
          <w:b/>
          <w:sz w:val="24"/>
          <w:szCs w:val="24"/>
        </w:rPr>
        <w:tab/>
      </w:r>
      <w:r w:rsidR="00510B20" w:rsidRPr="00350434">
        <w:rPr>
          <w:rFonts w:cs="Tahoma"/>
          <w:bCs/>
          <w:sz w:val="24"/>
          <w:szCs w:val="24"/>
        </w:rPr>
        <w:t xml:space="preserve">Evening </w:t>
      </w:r>
      <w:r w:rsidR="00510B20" w:rsidRPr="000374E3">
        <w:rPr>
          <w:rFonts w:cs="Tahoma"/>
          <w:bCs/>
          <w:sz w:val="24"/>
          <w:szCs w:val="24"/>
        </w:rPr>
        <w:t>Social</w:t>
      </w:r>
      <w:r w:rsidR="00CD46F3" w:rsidRPr="000374E3">
        <w:rPr>
          <w:rFonts w:cs="Tahoma"/>
          <w:bCs/>
          <w:sz w:val="24"/>
          <w:szCs w:val="24"/>
        </w:rPr>
        <w:t xml:space="preserve"> </w:t>
      </w:r>
      <w:r w:rsidR="00350434" w:rsidRPr="000374E3">
        <w:rPr>
          <w:rFonts w:cs="Tahoma"/>
          <w:bCs/>
          <w:sz w:val="24"/>
          <w:szCs w:val="24"/>
        </w:rPr>
        <w:t>-</w:t>
      </w:r>
      <w:r w:rsidR="00350434">
        <w:rPr>
          <w:rFonts w:cs="Tahoma"/>
          <w:b/>
          <w:sz w:val="24"/>
          <w:szCs w:val="24"/>
        </w:rPr>
        <w:t xml:space="preserve"> </w:t>
      </w:r>
      <w:r>
        <w:rPr>
          <w:rFonts w:cs="Tahoma"/>
          <w:b/>
          <w:sz w:val="24"/>
          <w:szCs w:val="24"/>
        </w:rPr>
        <w:t>TBD</w:t>
      </w:r>
    </w:p>
    <w:p w14:paraId="246B14CB" w14:textId="77777777" w:rsidR="00974AD3" w:rsidRDefault="00974AD3" w:rsidP="00C92790">
      <w:pPr>
        <w:spacing w:after="0"/>
        <w:rPr>
          <w:rFonts w:cs="Tahoma"/>
          <w:b/>
          <w:sz w:val="24"/>
          <w:szCs w:val="24"/>
        </w:rPr>
      </w:pPr>
    </w:p>
    <w:p w14:paraId="3B09785A" w14:textId="77777777" w:rsidR="00974AD3" w:rsidRDefault="00974AD3" w:rsidP="00C92790">
      <w:pPr>
        <w:spacing w:after="0"/>
        <w:rPr>
          <w:rFonts w:cs="Tahoma"/>
          <w:b/>
          <w:sz w:val="24"/>
          <w:szCs w:val="24"/>
        </w:rPr>
      </w:pPr>
    </w:p>
    <w:p w14:paraId="755AEEE8" w14:textId="77777777" w:rsidR="00974AD3" w:rsidRPr="00510B20" w:rsidRDefault="00974AD3" w:rsidP="00C92790">
      <w:pPr>
        <w:spacing w:after="0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Other events may be scheduled during the </w:t>
      </w:r>
      <w:proofErr w:type="gramStart"/>
      <w:r>
        <w:rPr>
          <w:rFonts w:cs="Tahoma"/>
          <w:b/>
          <w:sz w:val="24"/>
          <w:szCs w:val="24"/>
        </w:rPr>
        <w:t>Symposium</w:t>
      </w:r>
      <w:proofErr w:type="gramEnd"/>
    </w:p>
    <w:p w14:paraId="3C8C2ECC" w14:textId="77777777" w:rsidR="001F5E26" w:rsidRDefault="001F5E26" w:rsidP="001F5E26">
      <w:pPr>
        <w:spacing w:after="0"/>
        <w:rPr>
          <w:rFonts w:cs="Tahoma"/>
          <w:sz w:val="24"/>
          <w:szCs w:val="24"/>
        </w:rPr>
      </w:pPr>
    </w:p>
    <w:p w14:paraId="68EC0CF7" w14:textId="70867288" w:rsidR="001E0A9E" w:rsidRDefault="003724BF" w:rsidP="009649AC">
      <w:r>
        <w:rPr>
          <w:sz w:val="24"/>
          <w:szCs w:val="24"/>
        </w:rPr>
        <w:t>For more in</w:t>
      </w:r>
      <w:r w:rsidR="004A4447">
        <w:rPr>
          <w:sz w:val="24"/>
          <w:szCs w:val="24"/>
        </w:rPr>
        <w:t xml:space="preserve">formation contact: </w:t>
      </w:r>
      <w:r w:rsidR="0037785C">
        <w:rPr>
          <w:sz w:val="24"/>
          <w:szCs w:val="24"/>
        </w:rPr>
        <w:t xml:space="preserve"> </w:t>
      </w:r>
      <w:r w:rsidR="004A4447">
        <w:rPr>
          <w:sz w:val="24"/>
          <w:szCs w:val="24"/>
        </w:rPr>
        <w:t>Richard DeForest</w:t>
      </w:r>
      <w:r>
        <w:rPr>
          <w:sz w:val="24"/>
          <w:szCs w:val="24"/>
        </w:rPr>
        <w:t xml:space="preserve">: </w:t>
      </w:r>
      <w:r w:rsidR="00F75746" w:rsidRPr="00C262FC">
        <w:rPr>
          <w:sz w:val="24"/>
          <w:szCs w:val="24"/>
        </w:rPr>
        <w:t>richard.d.deforest.civ@us.navy.mil</w:t>
      </w:r>
      <w:r w:rsidRPr="00C262FC">
        <w:rPr>
          <w:sz w:val="24"/>
          <w:szCs w:val="24"/>
        </w:rPr>
        <w:t xml:space="preserve"> </w:t>
      </w:r>
      <w:r w:rsidR="0037785C" w:rsidRPr="00C262FC">
        <w:rPr>
          <w:sz w:val="24"/>
          <w:szCs w:val="24"/>
        </w:rPr>
        <w:t>-</w:t>
      </w:r>
      <w:r w:rsidRPr="00C262FC">
        <w:rPr>
          <w:sz w:val="24"/>
          <w:szCs w:val="24"/>
        </w:rPr>
        <w:t xml:space="preserve"> (</w:t>
      </w:r>
      <w:r w:rsidR="004A4447" w:rsidRPr="00C262FC">
        <w:t>843) 218</w:t>
      </w:r>
      <w:r w:rsidR="004A4447">
        <w:t>-5309</w:t>
      </w:r>
    </w:p>
    <w:p w14:paraId="42BA5D29" w14:textId="781490E2" w:rsidR="00817C0E" w:rsidRDefault="00817C0E" w:rsidP="009649AC">
      <w:r w:rsidRPr="00EA6EF8">
        <w:rPr>
          <w:sz w:val="24"/>
          <w:szCs w:val="24"/>
        </w:rPr>
        <w:t xml:space="preserve">                                                        </w:t>
      </w:r>
      <w:r w:rsidR="00EA6EF8" w:rsidRPr="00EA6EF8">
        <w:rPr>
          <w:sz w:val="24"/>
          <w:szCs w:val="24"/>
        </w:rPr>
        <w:t xml:space="preserve">Tony Corpus: </w:t>
      </w:r>
      <w:hyperlink r:id="rId7" w:history="1">
        <w:r w:rsidR="00996EBD" w:rsidRPr="00EA6EF8">
          <w:rPr>
            <w:sz w:val="24"/>
            <w:szCs w:val="24"/>
          </w:rPr>
          <w:t>anthony.j.corpus.civ@us.navy.mil</w:t>
        </w:r>
      </w:hyperlink>
      <w:r w:rsidRPr="00EA6EF8">
        <w:rPr>
          <w:sz w:val="24"/>
          <w:szCs w:val="24"/>
        </w:rPr>
        <w:t xml:space="preserve"> </w:t>
      </w:r>
      <w:r w:rsidR="0037785C" w:rsidRPr="00EA6EF8">
        <w:rPr>
          <w:sz w:val="24"/>
          <w:szCs w:val="24"/>
        </w:rPr>
        <w:t>-</w:t>
      </w:r>
      <w:r w:rsidRPr="00EA6EF8">
        <w:rPr>
          <w:sz w:val="24"/>
          <w:szCs w:val="24"/>
        </w:rPr>
        <w:t xml:space="preserve"> </w:t>
      </w:r>
      <w:r w:rsidRPr="00EA6EF8">
        <w:t>(843) 817-0047</w:t>
      </w:r>
    </w:p>
    <w:p w14:paraId="48073100" w14:textId="53993ACE" w:rsidR="00EA6EF8" w:rsidRPr="00EA6EF8" w:rsidRDefault="00EA6EF8" w:rsidP="009649AC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A6EF8">
        <w:rPr>
          <w:color w:val="FF0000"/>
          <w:sz w:val="24"/>
          <w:szCs w:val="24"/>
        </w:rPr>
        <w:t xml:space="preserve">    </w:t>
      </w:r>
      <w:r w:rsidRPr="00815DA5">
        <w:rPr>
          <w:sz w:val="24"/>
          <w:szCs w:val="24"/>
        </w:rPr>
        <w:t>Jason Bu</w:t>
      </w:r>
      <w:r w:rsidR="008F179D" w:rsidRPr="00815DA5">
        <w:rPr>
          <w:sz w:val="24"/>
          <w:szCs w:val="24"/>
        </w:rPr>
        <w:t>e</w:t>
      </w:r>
      <w:r w:rsidRPr="00815DA5">
        <w:rPr>
          <w:sz w:val="24"/>
          <w:szCs w:val="24"/>
        </w:rPr>
        <w:t>rger:</w:t>
      </w:r>
      <w:r w:rsidR="00AA08E1" w:rsidRPr="00815DA5">
        <w:rPr>
          <w:sz w:val="24"/>
          <w:szCs w:val="24"/>
        </w:rPr>
        <w:t xml:space="preserve"> jason.buerger.civ@us.navy.mil</w:t>
      </w:r>
    </w:p>
    <w:sectPr w:rsidR="00EA6EF8" w:rsidRPr="00EA6EF8" w:rsidSect="00B37438">
      <w:headerReference w:type="even" r:id="rId8"/>
      <w:headerReference w:type="default" r:id="rId9"/>
      <w:headerReference w:type="first" r:id="rId10"/>
      <w:pgSz w:w="12240" w:h="15840" w:code="1"/>
      <w:pgMar w:top="288" w:right="720" w:bottom="288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D0DA8" w14:textId="77777777" w:rsidR="00DC04BB" w:rsidRDefault="00DC04BB" w:rsidP="003C6DD2">
      <w:pPr>
        <w:spacing w:after="0" w:line="240" w:lineRule="auto"/>
      </w:pPr>
      <w:r>
        <w:separator/>
      </w:r>
    </w:p>
  </w:endnote>
  <w:endnote w:type="continuationSeparator" w:id="0">
    <w:p w14:paraId="2DE5D8B4" w14:textId="77777777" w:rsidR="00DC04BB" w:rsidRDefault="00DC04BB" w:rsidP="003C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9035F" w14:textId="77777777" w:rsidR="00DC04BB" w:rsidRDefault="00DC04BB" w:rsidP="003C6DD2">
      <w:pPr>
        <w:spacing w:after="0" w:line="240" w:lineRule="auto"/>
      </w:pPr>
      <w:r>
        <w:separator/>
      </w:r>
    </w:p>
  </w:footnote>
  <w:footnote w:type="continuationSeparator" w:id="0">
    <w:p w14:paraId="5C93BC0F" w14:textId="77777777" w:rsidR="00DC04BB" w:rsidRDefault="00DC04BB" w:rsidP="003C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E2CF4" w14:textId="77777777" w:rsidR="00C10E9F" w:rsidRDefault="00000000">
    <w:pPr>
      <w:pStyle w:val="Header"/>
    </w:pPr>
    <w:r>
      <w:rPr>
        <w:noProof/>
      </w:rPr>
      <w:pict w14:anchorId="17C22D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80340" o:spid="_x0000_s1056" type="#_x0000_t75" style="position:absolute;margin-left:0;margin-top:0;width:594pt;height:11in;z-index:-251657216;mso-position-horizontal:center;mso-position-horizontal-relative:margin;mso-position-vertical:center;mso-position-vertical-relative:margin" o:allowincell="f">
          <v:imagedata r:id="rId1" o:title="Presentation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FB3EA" w14:textId="77777777" w:rsidR="00383A34" w:rsidRPr="00B37438" w:rsidRDefault="00000000" w:rsidP="00B37438">
    <w:pPr>
      <w:pStyle w:val="NoSpacing"/>
    </w:pPr>
    <w:r>
      <w:rPr>
        <w:noProof/>
      </w:rPr>
      <w:pict w14:anchorId="0F495F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80341" o:spid="_x0000_s1057" type="#_x0000_t75" style="position:absolute;margin-left:0;margin-top:0;width:594pt;height:11in;z-index:-251656192;mso-position-horizontal:center;mso-position-horizontal-relative:margin;mso-position-vertical:center;mso-position-vertical-relative:margin" o:allowincell="f">
          <v:imagedata r:id="rId1" o:title="Presentation1" gain="19661f" blacklevel="22938f"/>
          <w10:wrap anchorx="margin" anchory="margin"/>
        </v:shape>
      </w:pict>
    </w:r>
  </w:p>
  <w:tbl>
    <w:tblPr>
      <w:tblStyle w:val="TableGrid"/>
      <w:tblW w:w="123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6"/>
      <w:gridCol w:w="10488"/>
      <w:gridCol w:w="1620"/>
    </w:tblGrid>
    <w:tr w:rsidR="00383A34" w14:paraId="09717ECE" w14:textId="77777777" w:rsidTr="00A83B80">
      <w:tc>
        <w:tcPr>
          <w:tcW w:w="236" w:type="dxa"/>
        </w:tcPr>
        <w:p w14:paraId="3B460926" w14:textId="77777777" w:rsidR="00383A34" w:rsidRDefault="00A83B80" w:rsidP="00383A34">
          <w:pPr>
            <w:pStyle w:val="Header"/>
            <w:jc w:val="center"/>
          </w:pPr>
          <w:r w:rsidRPr="002924B2">
            <w:rPr>
              <w:noProof/>
            </w:rPr>
            <w:drawing>
              <wp:anchor distT="0" distB="0" distL="114300" distR="114300" simplePos="0" relativeHeight="251580928" behindDoc="0" locked="0" layoutInCell="1" allowOverlap="1" wp14:anchorId="0CD79FB9" wp14:editId="471739A6">
                <wp:simplePos x="0" y="0"/>
                <wp:positionH relativeFrom="column">
                  <wp:posOffset>73821</wp:posOffset>
                </wp:positionH>
                <wp:positionV relativeFrom="paragraph">
                  <wp:posOffset>-635</wp:posOffset>
                </wp:positionV>
                <wp:extent cx="760730" cy="760730"/>
                <wp:effectExtent l="0" t="0" r="1270" b="1270"/>
                <wp:wrapNone/>
                <wp:docPr id="6" name="Pictur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F5111E1-182A-41C6-A8BE-6DBE9E1DBA9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>
                          <a:extLst>
                            <a:ext uri="{FF2B5EF4-FFF2-40B4-BE49-F238E27FC236}">
                              <a16:creationId xmlns:a16="http://schemas.microsoft.com/office/drawing/2014/main" id="{9F5111E1-182A-41C6-A8BE-6DBE9E1DBA9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730" cy="760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488" w:type="dxa"/>
        </w:tcPr>
        <w:p w14:paraId="08D9DB4A" w14:textId="09BAB23B" w:rsidR="00C92790" w:rsidRDefault="00A83B80" w:rsidP="00A83B80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</w:rPr>
          </w:pPr>
          <w:r w:rsidRPr="002924B2">
            <w:rPr>
              <w:noProof/>
            </w:rPr>
            <w:drawing>
              <wp:anchor distT="0" distB="0" distL="114300" distR="114300" simplePos="0" relativeHeight="251730432" behindDoc="0" locked="0" layoutInCell="1" allowOverlap="1" wp14:anchorId="610B6D0B" wp14:editId="0E6333BD">
                <wp:simplePos x="0" y="0"/>
                <wp:positionH relativeFrom="column">
                  <wp:posOffset>4842036</wp:posOffset>
                </wp:positionH>
                <wp:positionV relativeFrom="paragraph">
                  <wp:posOffset>-635</wp:posOffset>
                </wp:positionV>
                <wp:extent cx="760730" cy="760730"/>
                <wp:effectExtent l="0" t="0" r="1270" b="1270"/>
                <wp:wrapNone/>
                <wp:docPr id="8" name="Pictur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FAC500A0-D348-42F6-AF81-599F4A90406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>
                          <a:extLst>
                            <a:ext uri="{FF2B5EF4-FFF2-40B4-BE49-F238E27FC236}">
                              <a16:creationId xmlns:a16="http://schemas.microsoft.com/office/drawing/2014/main" id="{FAC500A0-D348-42F6-AF81-599F4A90406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730" cy="760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924B2">
            <w:rPr>
              <w:noProof/>
            </w:rPr>
            <w:drawing>
              <wp:anchor distT="0" distB="0" distL="114300" distR="114300" simplePos="0" relativeHeight="251804160" behindDoc="0" locked="0" layoutInCell="1" allowOverlap="1" wp14:anchorId="0EC48CFD" wp14:editId="256189A6">
                <wp:simplePos x="0" y="0"/>
                <wp:positionH relativeFrom="column">
                  <wp:posOffset>5850729</wp:posOffset>
                </wp:positionH>
                <wp:positionV relativeFrom="paragraph">
                  <wp:posOffset>-1270</wp:posOffset>
                </wp:positionV>
                <wp:extent cx="762000" cy="762000"/>
                <wp:effectExtent l="0" t="0" r="0" b="0"/>
                <wp:wrapNone/>
                <wp:docPr id="9" name="Picture 2" descr="Image result for army logo png">
                  <a:hlinkClick xmlns:a="http://schemas.openxmlformats.org/drawingml/2006/main" r:id="rId4"/>
                  <a:extLst xmlns:a="http://schemas.openxmlformats.org/drawingml/2006/main">
                    <a:ext uri="{FF2B5EF4-FFF2-40B4-BE49-F238E27FC236}">
                      <a16:creationId xmlns:a16="http://schemas.microsoft.com/office/drawing/2014/main" id="{FC331AB6-CB74-4523-BBF5-14DF92A571B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2" descr="Image result for army logo png">
                          <a:hlinkClick r:id="rId4"/>
                          <a:extLst>
                            <a:ext uri="{FF2B5EF4-FFF2-40B4-BE49-F238E27FC236}">
                              <a16:creationId xmlns:a16="http://schemas.microsoft.com/office/drawing/2014/main" id="{FC331AB6-CB74-4523-BBF5-14DF92A571B6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924B2">
            <w:rPr>
              <w:noProof/>
            </w:rPr>
            <w:drawing>
              <wp:anchor distT="0" distB="0" distL="114300" distR="114300" simplePos="0" relativeHeight="251653632" behindDoc="0" locked="0" layoutInCell="1" allowOverlap="1" wp14:anchorId="29EA6093" wp14:editId="1F87B4E1">
                <wp:simplePos x="0" y="0"/>
                <wp:positionH relativeFrom="column">
                  <wp:posOffset>935516</wp:posOffset>
                </wp:positionH>
                <wp:positionV relativeFrom="paragraph">
                  <wp:posOffset>-635</wp:posOffset>
                </wp:positionV>
                <wp:extent cx="760730" cy="760730"/>
                <wp:effectExtent l="0" t="0" r="1270" b="1270"/>
                <wp:wrapNone/>
                <wp:docPr id="7" name="Pictur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A65DD2B-5034-451E-B02D-36DDCFAB16E9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>
                          <a:extLst>
                            <a:ext uri="{FF2B5EF4-FFF2-40B4-BE49-F238E27FC236}">
                              <a16:creationId xmlns:a16="http://schemas.microsoft.com/office/drawing/2014/main" id="{6A65DD2B-5034-451E-B02D-36DDCFAB16E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730" cy="760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A4447">
            <w:rPr>
              <w:b/>
              <w:sz w:val="24"/>
            </w:rPr>
            <w:t>202</w:t>
          </w:r>
          <w:r w:rsidR="00C8632E">
            <w:rPr>
              <w:b/>
              <w:sz w:val="24"/>
            </w:rPr>
            <w:t>4</w:t>
          </w:r>
          <w:r w:rsidR="00CC7F93">
            <w:rPr>
              <w:b/>
              <w:sz w:val="24"/>
            </w:rPr>
            <w:t xml:space="preserve"> </w:t>
          </w:r>
          <w:r w:rsidR="00123E3A">
            <w:rPr>
              <w:b/>
              <w:sz w:val="24"/>
            </w:rPr>
            <w:t>JOINT SERVICE</w:t>
          </w:r>
        </w:p>
        <w:p w14:paraId="28BE4940" w14:textId="77777777" w:rsidR="00383A34" w:rsidRPr="00383A34" w:rsidRDefault="00A83B80" w:rsidP="00A83B80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</w:rPr>
          </w:pPr>
          <w:r>
            <w:rPr>
              <w:b/>
              <w:sz w:val="24"/>
            </w:rPr>
            <w:t>AIR TRAFFIC CONTROL SYMPOSI</w:t>
          </w:r>
          <w:r w:rsidR="00383A34" w:rsidRPr="00383A34">
            <w:rPr>
              <w:b/>
              <w:sz w:val="24"/>
            </w:rPr>
            <w:t>UM</w:t>
          </w:r>
        </w:p>
        <w:p w14:paraId="270CEBE7" w14:textId="77777777" w:rsidR="00383A34" w:rsidRDefault="00510B20" w:rsidP="00A83B80">
          <w:pPr>
            <w:pStyle w:val="Header"/>
            <w:tabs>
              <w:tab w:val="clear" w:pos="4680"/>
              <w:tab w:val="clear" w:pos="9360"/>
            </w:tabs>
            <w:jc w:val="center"/>
          </w:pPr>
          <w:r>
            <w:rPr>
              <w:b/>
              <w:sz w:val="24"/>
            </w:rPr>
            <w:t>EXHI</w:t>
          </w:r>
          <w:r w:rsidR="00383A34" w:rsidRPr="00383A34">
            <w:rPr>
              <w:b/>
              <w:sz w:val="24"/>
            </w:rPr>
            <w:t>BIT AND SPONSORSHIP OPPORTUNITIES</w:t>
          </w:r>
        </w:p>
      </w:tc>
      <w:tc>
        <w:tcPr>
          <w:tcW w:w="1620" w:type="dxa"/>
        </w:tcPr>
        <w:p w14:paraId="35C2B39E" w14:textId="77777777" w:rsidR="00383A34" w:rsidRDefault="00383A34" w:rsidP="00383A34">
          <w:pPr>
            <w:pStyle w:val="Header"/>
            <w:jc w:val="center"/>
          </w:pPr>
        </w:p>
      </w:tc>
    </w:tr>
    <w:tr w:rsidR="002924B2" w14:paraId="4EF6AB7C" w14:textId="77777777" w:rsidTr="00A83B80">
      <w:tc>
        <w:tcPr>
          <w:tcW w:w="236" w:type="dxa"/>
        </w:tcPr>
        <w:p w14:paraId="621A6679" w14:textId="77777777" w:rsidR="002924B2" w:rsidRDefault="002924B2" w:rsidP="00383A34">
          <w:pPr>
            <w:pStyle w:val="Header"/>
            <w:jc w:val="center"/>
          </w:pPr>
        </w:p>
      </w:tc>
      <w:tc>
        <w:tcPr>
          <w:tcW w:w="10488" w:type="dxa"/>
        </w:tcPr>
        <w:p w14:paraId="29DA0E4B" w14:textId="77777777" w:rsidR="002924B2" w:rsidRPr="002924B2" w:rsidRDefault="002924B2" w:rsidP="002924B2">
          <w:pPr>
            <w:pStyle w:val="Header"/>
          </w:pPr>
        </w:p>
      </w:tc>
      <w:tc>
        <w:tcPr>
          <w:tcW w:w="1620" w:type="dxa"/>
        </w:tcPr>
        <w:p w14:paraId="2D632106" w14:textId="77777777" w:rsidR="002924B2" w:rsidRDefault="002924B2" w:rsidP="00383A34">
          <w:pPr>
            <w:pStyle w:val="Header"/>
            <w:jc w:val="center"/>
          </w:pPr>
        </w:p>
      </w:tc>
    </w:tr>
  </w:tbl>
  <w:p w14:paraId="681D98C0" w14:textId="77777777" w:rsidR="003C6DD2" w:rsidRDefault="003C6DD2" w:rsidP="00383A34">
    <w:pPr>
      <w:pStyle w:val="NoSpacing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E29D0" w14:textId="77777777" w:rsidR="00C10E9F" w:rsidRDefault="00000000">
    <w:pPr>
      <w:pStyle w:val="Header"/>
    </w:pPr>
    <w:r>
      <w:rPr>
        <w:noProof/>
      </w:rPr>
      <w:pict w14:anchorId="3432EE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80339" o:spid="_x0000_s1055" type="#_x0000_t75" style="position:absolute;margin-left:0;margin-top:0;width:594pt;height:11in;z-index:-251658240;mso-position-horizontal:center;mso-position-horizontal-relative:margin;mso-position-vertical:center;mso-position-vertical-relative:margin" o:allowincell="f">
          <v:imagedata r:id="rId1" o:title="Presentation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9AC"/>
    <w:rsid w:val="00015747"/>
    <w:rsid w:val="00021B3A"/>
    <w:rsid w:val="000374E3"/>
    <w:rsid w:val="001139BD"/>
    <w:rsid w:val="00117673"/>
    <w:rsid w:val="00123E3A"/>
    <w:rsid w:val="0018353F"/>
    <w:rsid w:val="0018495D"/>
    <w:rsid w:val="001E0A9E"/>
    <w:rsid w:val="001E41B8"/>
    <w:rsid w:val="001F5E26"/>
    <w:rsid w:val="002123B6"/>
    <w:rsid w:val="0022327B"/>
    <w:rsid w:val="0028449C"/>
    <w:rsid w:val="002924B2"/>
    <w:rsid w:val="002C28DA"/>
    <w:rsid w:val="002C42E0"/>
    <w:rsid w:val="002E5659"/>
    <w:rsid w:val="00350434"/>
    <w:rsid w:val="00353A3C"/>
    <w:rsid w:val="003724BF"/>
    <w:rsid w:val="003747AE"/>
    <w:rsid w:val="0037785C"/>
    <w:rsid w:val="00383A34"/>
    <w:rsid w:val="0039037D"/>
    <w:rsid w:val="003C6DD2"/>
    <w:rsid w:val="003F3A30"/>
    <w:rsid w:val="00414CA0"/>
    <w:rsid w:val="0043371F"/>
    <w:rsid w:val="00456E65"/>
    <w:rsid w:val="004A4447"/>
    <w:rsid w:val="004C2ED1"/>
    <w:rsid w:val="00510B20"/>
    <w:rsid w:val="00521431"/>
    <w:rsid w:val="005A680E"/>
    <w:rsid w:val="00611FE3"/>
    <w:rsid w:val="00656C01"/>
    <w:rsid w:val="00730C15"/>
    <w:rsid w:val="00731CF4"/>
    <w:rsid w:val="0073331E"/>
    <w:rsid w:val="00753414"/>
    <w:rsid w:val="007E0877"/>
    <w:rsid w:val="007E5D00"/>
    <w:rsid w:val="007F1E9A"/>
    <w:rsid w:val="00815DA5"/>
    <w:rsid w:val="00817C0E"/>
    <w:rsid w:val="00857CC9"/>
    <w:rsid w:val="008B089A"/>
    <w:rsid w:val="008F179D"/>
    <w:rsid w:val="009616B0"/>
    <w:rsid w:val="009649AC"/>
    <w:rsid w:val="009700D5"/>
    <w:rsid w:val="00974AD3"/>
    <w:rsid w:val="00996EBD"/>
    <w:rsid w:val="009C0BE5"/>
    <w:rsid w:val="009E6D0C"/>
    <w:rsid w:val="009F1C91"/>
    <w:rsid w:val="00A53455"/>
    <w:rsid w:val="00A56AD3"/>
    <w:rsid w:val="00A6581A"/>
    <w:rsid w:val="00A83B80"/>
    <w:rsid w:val="00AA08E1"/>
    <w:rsid w:val="00AE191C"/>
    <w:rsid w:val="00B24EB5"/>
    <w:rsid w:val="00B37438"/>
    <w:rsid w:val="00B52271"/>
    <w:rsid w:val="00B53532"/>
    <w:rsid w:val="00B619EA"/>
    <w:rsid w:val="00B82172"/>
    <w:rsid w:val="00BB557E"/>
    <w:rsid w:val="00BB6828"/>
    <w:rsid w:val="00BF173B"/>
    <w:rsid w:val="00C10E9F"/>
    <w:rsid w:val="00C13FE0"/>
    <w:rsid w:val="00C262FC"/>
    <w:rsid w:val="00C5568A"/>
    <w:rsid w:val="00C8632E"/>
    <w:rsid w:val="00C92790"/>
    <w:rsid w:val="00CA52F4"/>
    <w:rsid w:val="00CC7F93"/>
    <w:rsid w:val="00CD46F3"/>
    <w:rsid w:val="00CE7F5A"/>
    <w:rsid w:val="00D71E61"/>
    <w:rsid w:val="00DA282E"/>
    <w:rsid w:val="00DB7C10"/>
    <w:rsid w:val="00DC04BB"/>
    <w:rsid w:val="00DE2E44"/>
    <w:rsid w:val="00DF5786"/>
    <w:rsid w:val="00E03203"/>
    <w:rsid w:val="00E4607F"/>
    <w:rsid w:val="00E7411E"/>
    <w:rsid w:val="00EA6EF8"/>
    <w:rsid w:val="00EB4530"/>
    <w:rsid w:val="00F17CC3"/>
    <w:rsid w:val="00F46627"/>
    <w:rsid w:val="00F601EF"/>
    <w:rsid w:val="00F75746"/>
    <w:rsid w:val="00FC7AF3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B6C05C"/>
  <w15:docId w15:val="{6AF70AD1-821B-48FE-B6EB-9EB54AE8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74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17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82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3724B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24BF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3724B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24B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DD2"/>
  </w:style>
  <w:style w:type="paragraph" w:styleId="Footer">
    <w:name w:val="footer"/>
    <w:basedOn w:val="Normal"/>
    <w:link w:val="FooterChar"/>
    <w:uiPriority w:val="99"/>
    <w:unhideWhenUsed/>
    <w:rsid w:val="003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DD2"/>
  </w:style>
  <w:style w:type="paragraph" w:styleId="NoSpacing">
    <w:name w:val="No Spacing"/>
    <w:uiPriority w:val="1"/>
    <w:qFormat/>
    <w:rsid w:val="00383A3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3743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377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thony.j.corpus.civ@us.navy.m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hyperlink" Target="https://www.google.com/url?sa=i&amp;rct=j&amp;q=&amp;esrc=s&amp;source=images&amp;cd=&amp;cad=rja&amp;uact=8&amp;ved=&amp;url=https://en.wikipedia.org/wiki/United_States_Army&amp;psig=AOvVaw2bqZKKdVzkGWfCPGAeO4k5&amp;ust=1550841947936433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AD7AF-EED0-4083-B5BC-C3C77429E53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de9faa6-9fe1-49b3-9a08-227a296b54a6}" enabled="1" method="Privileged" siteId="{d5fe813e-0caa-432a-b2ac-d555aa91bd1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SPAWARSYSCEN Atlantic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Mindy Soranno</dc:creator>
  <cp:lastModifiedBy>Jensen, Danny [USA]</cp:lastModifiedBy>
  <cp:revision>3</cp:revision>
  <cp:lastPrinted>2019-03-01T19:32:00Z</cp:lastPrinted>
  <dcterms:created xsi:type="dcterms:W3CDTF">2023-10-12T13:30:00Z</dcterms:created>
  <dcterms:modified xsi:type="dcterms:W3CDTF">2023-10-12T13:34:00Z</dcterms:modified>
</cp:coreProperties>
</file>